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EF7"/>
  <w:body>
    <w:p w14:paraId="3547F4BB" w14:textId="77777777" w:rsidR="000B50D7" w:rsidRPr="0097566D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3D129840" w14:textId="3518473A" w:rsidR="000B50D7" w:rsidRPr="0097566D" w:rsidRDefault="00DD5BCF" w:rsidP="000B50D7">
      <w:pPr>
        <w:rPr>
          <w:rFonts w:ascii="PT Serif" w:hAnsi="PT Serif" w:cs="CIDFont+F3"/>
          <w:b/>
          <w:bCs/>
          <w:sz w:val="20"/>
          <w:szCs w:val="20"/>
        </w:rPr>
      </w:pPr>
      <w:r w:rsidRPr="0097566D">
        <w:rPr>
          <w:rFonts w:ascii="PT Serif" w:hAnsi="PT Serif" w:cs="CIDFont+F3"/>
          <w:b/>
          <w:bCs/>
          <w:sz w:val="20"/>
          <w:szCs w:val="20"/>
        </w:rPr>
        <w:t>Status of Annual Compliance Audit reports:</w:t>
      </w:r>
    </w:p>
    <w:p w14:paraId="3922FFE8" w14:textId="77777777" w:rsidR="00DD5BCF" w:rsidRPr="0097566D" w:rsidRDefault="00DD5BCF" w:rsidP="000B50D7">
      <w:pPr>
        <w:rPr>
          <w:rFonts w:ascii="PT Serif" w:hAnsi="PT Serif" w:cs="CIDFont+F3"/>
          <w:b/>
          <w:bCs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31"/>
        <w:gridCol w:w="2016"/>
        <w:gridCol w:w="2693"/>
        <w:gridCol w:w="3827"/>
      </w:tblGrid>
      <w:tr w:rsidR="00DD5BCF" w:rsidRPr="00627BFA" w14:paraId="4DD24424" w14:textId="77777777" w:rsidTr="00627BFA">
        <w:tc>
          <w:tcPr>
            <w:tcW w:w="531" w:type="dxa"/>
          </w:tcPr>
          <w:p w14:paraId="0D67AD4A" w14:textId="77777777" w:rsidR="00DD5BCF" w:rsidRPr="0097566D" w:rsidRDefault="00DD5BCF" w:rsidP="008D6971">
            <w:pPr>
              <w:rPr>
                <w:rFonts w:ascii="PT Serif" w:hAnsi="PT Serif"/>
                <w:b/>
                <w:bCs/>
              </w:rPr>
            </w:pPr>
            <w:r w:rsidRPr="0097566D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2016" w:type="dxa"/>
          </w:tcPr>
          <w:p w14:paraId="5D6FA1C9" w14:textId="1300BCA0" w:rsidR="00DD5BCF" w:rsidRPr="0097566D" w:rsidRDefault="00DD5BCF" w:rsidP="008D6971">
            <w:pPr>
              <w:rPr>
                <w:rFonts w:ascii="PT Serif" w:hAnsi="PT Serif"/>
                <w:b/>
                <w:bCs/>
              </w:rPr>
            </w:pPr>
            <w:r w:rsidRPr="0097566D">
              <w:rPr>
                <w:rFonts w:ascii="PT Serif" w:hAnsi="PT Serif"/>
                <w:b/>
                <w:bCs/>
              </w:rPr>
              <w:t xml:space="preserve">Financial Year </w:t>
            </w:r>
          </w:p>
        </w:tc>
        <w:tc>
          <w:tcPr>
            <w:tcW w:w="2693" w:type="dxa"/>
          </w:tcPr>
          <w:p w14:paraId="1E9E74D0" w14:textId="42BE3E0D" w:rsidR="00DD5BCF" w:rsidRPr="0097566D" w:rsidRDefault="00DD5BCF" w:rsidP="008D6971">
            <w:pPr>
              <w:rPr>
                <w:rFonts w:ascii="PT Serif" w:hAnsi="PT Serif"/>
                <w:b/>
                <w:bCs/>
              </w:rPr>
            </w:pPr>
            <w:r w:rsidRPr="0097566D">
              <w:rPr>
                <w:rFonts w:ascii="PT Serif" w:hAnsi="PT Serif"/>
                <w:b/>
                <w:bCs/>
              </w:rPr>
              <w:t>Compliance Audit Status</w:t>
            </w:r>
          </w:p>
        </w:tc>
        <w:tc>
          <w:tcPr>
            <w:tcW w:w="3827" w:type="dxa"/>
          </w:tcPr>
          <w:p w14:paraId="3FF40C68" w14:textId="186370FE" w:rsidR="00DD5BCF" w:rsidRPr="0097566D" w:rsidRDefault="00DD5BCF" w:rsidP="008D6971">
            <w:pPr>
              <w:rPr>
                <w:rFonts w:ascii="PT Serif" w:hAnsi="PT Serif"/>
                <w:b/>
                <w:bCs/>
              </w:rPr>
            </w:pPr>
            <w:r w:rsidRPr="0097566D">
              <w:rPr>
                <w:rFonts w:ascii="PT Serif" w:hAnsi="PT Serif"/>
                <w:b/>
                <w:bCs/>
              </w:rPr>
              <w:t>Remarks, if any</w:t>
            </w:r>
          </w:p>
        </w:tc>
      </w:tr>
      <w:tr w:rsidR="00DD5BCF" w:rsidRPr="00627BFA" w14:paraId="13BB7A65" w14:textId="77777777" w:rsidTr="00627BFA">
        <w:tc>
          <w:tcPr>
            <w:tcW w:w="531" w:type="dxa"/>
          </w:tcPr>
          <w:p w14:paraId="168CF8FE" w14:textId="77777777" w:rsidR="00DD5BCF" w:rsidRPr="0097566D" w:rsidRDefault="00DD5BCF" w:rsidP="008D6971">
            <w:pPr>
              <w:rPr>
                <w:rFonts w:ascii="PT Serif" w:hAnsi="PT Serif"/>
              </w:rPr>
            </w:pPr>
            <w:r w:rsidRPr="0097566D">
              <w:rPr>
                <w:rFonts w:ascii="PT Serif" w:hAnsi="PT Serif"/>
              </w:rPr>
              <w:t>1</w:t>
            </w:r>
          </w:p>
        </w:tc>
        <w:tc>
          <w:tcPr>
            <w:tcW w:w="2016" w:type="dxa"/>
          </w:tcPr>
          <w:p w14:paraId="3938D408" w14:textId="77777777" w:rsidR="00DD5BCF" w:rsidRPr="0097566D" w:rsidRDefault="00DD5BCF" w:rsidP="008D6971">
            <w:pPr>
              <w:rPr>
                <w:rFonts w:ascii="PT Serif" w:hAnsi="PT Serif"/>
                <w:b/>
                <w:bCs/>
              </w:rPr>
            </w:pPr>
            <w:r w:rsidRPr="0097566D">
              <w:rPr>
                <w:rFonts w:ascii="PT Serif" w:hAnsi="PT Serif"/>
                <w:b/>
                <w:bCs/>
              </w:rPr>
              <w:t>2020-21</w:t>
            </w:r>
          </w:p>
        </w:tc>
        <w:tc>
          <w:tcPr>
            <w:tcW w:w="2693" w:type="dxa"/>
          </w:tcPr>
          <w:p w14:paraId="542B13BE" w14:textId="1F3F2A26" w:rsidR="00DD5BCF" w:rsidRPr="0097566D" w:rsidRDefault="00DD5BCF" w:rsidP="008D6971">
            <w:pPr>
              <w:rPr>
                <w:rFonts w:ascii="PT Serif" w:hAnsi="PT Serif"/>
              </w:rPr>
            </w:pPr>
            <w:r w:rsidRPr="0097566D">
              <w:rPr>
                <w:rFonts w:ascii="PT Serif" w:hAnsi="PT Serif"/>
              </w:rPr>
              <w:t>Conducted</w:t>
            </w:r>
          </w:p>
        </w:tc>
        <w:tc>
          <w:tcPr>
            <w:tcW w:w="3827" w:type="dxa"/>
          </w:tcPr>
          <w:p w14:paraId="27A061FB" w14:textId="77777777" w:rsidR="0097566D" w:rsidRPr="00627BFA" w:rsidRDefault="0097566D" w:rsidP="009F5A2F">
            <w:pPr>
              <w:autoSpaceDE w:val="0"/>
              <w:autoSpaceDN w:val="0"/>
              <w:adjustRightInd w:val="0"/>
              <w:jc w:val="both"/>
              <w:rPr>
                <w:rFonts w:ascii="PT Serif" w:hAnsi="PT Serif" w:cs="TT5B6t00"/>
              </w:rPr>
            </w:pPr>
            <w:r w:rsidRPr="00627BFA">
              <w:rPr>
                <w:rFonts w:ascii="PT Serif" w:hAnsi="PT Serif" w:cs="TT5B6t00"/>
              </w:rPr>
              <w:t>The Principal Officer as well as</w:t>
            </w:r>
          </w:p>
          <w:p w14:paraId="13A13BE3" w14:textId="00CDCD7A" w:rsidR="00DD5BCF" w:rsidRPr="0097566D" w:rsidRDefault="0097566D" w:rsidP="009F5A2F">
            <w:pPr>
              <w:autoSpaceDE w:val="0"/>
              <w:autoSpaceDN w:val="0"/>
              <w:adjustRightInd w:val="0"/>
              <w:jc w:val="both"/>
              <w:rPr>
                <w:rFonts w:ascii="PT Serif" w:hAnsi="PT Serif" w:cs="TT5B6t00"/>
              </w:rPr>
            </w:pPr>
            <w:r w:rsidRPr="00627BFA">
              <w:rPr>
                <w:rFonts w:ascii="PT Serif" w:hAnsi="PT Serif" w:cs="TT5B6t00"/>
              </w:rPr>
              <w:t>employees associated with</w:t>
            </w:r>
            <w:r>
              <w:rPr>
                <w:rFonts w:ascii="PT Serif" w:hAnsi="PT Serif" w:cs="TT5B6t00"/>
              </w:rPr>
              <w:t xml:space="preserve"> </w:t>
            </w:r>
            <w:r w:rsidRPr="00627BFA">
              <w:rPr>
                <w:rFonts w:ascii="PT Serif" w:hAnsi="PT Serif" w:cs="TT5B6t00"/>
              </w:rPr>
              <w:t>investment advice have</w:t>
            </w:r>
            <w:r>
              <w:rPr>
                <w:rFonts w:ascii="PT Serif" w:hAnsi="PT Serif" w:cs="TT5B6t00"/>
              </w:rPr>
              <w:t xml:space="preserve"> </w:t>
            </w:r>
            <w:r w:rsidRPr="00627BFA">
              <w:rPr>
                <w:rFonts w:ascii="PT Serif" w:hAnsi="PT Serif" w:cs="TT5B6t00"/>
              </w:rPr>
              <w:t>procured</w:t>
            </w:r>
            <w:r>
              <w:rPr>
                <w:rFonts w:ascii="PT Serif" w:hAnsi="PT Serif" w:cs="TT5B6t00"/>
              </w:rPr>
              <w:t xml:space="preserve"> </w:t>
            </w:r>
            <w:r w:rsidRPr="00627BFA">
              <w:rPr>
                <w:rFonts w:ascii="PT Serif" w:hAnsi="PT Serif" w:cs="TT5B6t00"/>
              </w:rPr>
              <w:t>minimum qualification as well as</w:t>
            </w:r>
            <w:r>
              <w:rPr>
                <w:rFonts w:ascii="PT Serif" w:hAnsi="PT Serif" w:cs="TT5B6t00"/>
              </w:rPr>
              <w:t xml:space="preserve"> </w:t>
            </w:r>
            <w:r w:rsidRPr="00627BFA">
              <w:rPr>
                <w:rFonts w:ascii="PT Serif" w:hAnsi="PT Serif" w:cs="TT5B6t00"/>
              </w:rPr>
              <w:t>certification requirements except</w:t>
            </w:r>
            <w:r>
              <w:rPr>
                <w:rFonts w:ascii="PT Serif" w:hAnsi="PT Serif" w:cs="TT5B6t00"/>
              </w:rPr>
              <w:t xml:space="preserve"> </w:t>
            </w:r>
            <w:r w:rsidRPr="00627BFA">
              <w:rPr>
                <w:rFonts w:ascii="PT Serif" w:hAnsi="PT Serif" w:cs="TT5B6t00"/>
              </w:rPr>
              <w:t>for some instances.</w:t>
            </w:r>
          </w:p>
        </w:tc>
      </w:tr>
      <w:tr w:rsidR="00DD5BCF" w:rsidRPr="00627BFA" w14:paraId="6C58F063" w14:textId="77777777" w:rsidTr="00627BFA">
        <w:tc>
          <w:tcPr>
            <w:tcW w:w="531" w:type="dxa"/>
          </w:tcPr>
          <w:p w14:paraId="1A532E17" w14:textId="77777777" w:rsidR="00DD5BCF" w:rsidRPr="0097566D" w:rsidRDefault="00DD5BCF" w:rsidP="008D6971">
            <w:pPr>
              <w:rPr>
                <w:rFonts w:ascii="PT Serif" w:hAnsi="PT Serif"/>
              </w:rPr>
            </w:pPr>
            <w:r w:rsidRPr="0097566D">
              <w:rPr>
                <w:rFonts w:ascii="PT Serif" w:hAnsi="PT Serif"/>
              </w:rPr>
              <w:t>2</w:t>
            </w:r>
          </w:p>
        </w:tc>
        <w:tc>
          <w:tcPr>
            <w:tcW w:w="2016" w:type="dxa"/>
          </w:tcPr>
          <w:p w14:paraId="041BE115" w14:textId="77777777" w:rsidR="00DD5BCF" w:rsidRPr="0097566D" w:rsidRDefault="00DD5BCF" w:rsidP="008D6971">
            <w:pPr>
              <w:rPr>
                <w:rFonts w:ascii="PT Serif" w:hAnsi="PT Serif"/>
                <w:b/>
                <w:bCs/>
              </w:rPr>
            </w:pPr>
            <w:r w:rsidRPr="0097566D">
              <w:rPr>
                <w:rFonts w:ascii="PT Serif" w:hAnsi="PT Serif"/>
                <w:b/>
                <w:bCs/>
              </w:rPr>
              <w:t>2021-22</w:t>
            </w:r>
          </w:p>
        </w:tc>
        <w:tc>
          <w:tcPr>
            <w:tcW w:w="2693" w:type="dxa"/>
          </w:tcPr>
          <w:p w14:paraId="3C968300" w14:textId="04CF8CF0" w:rsidR="00DD5BCF" w:rsidRPr="0097566D" w:rsidRDefault="00DD5BCF" w:rsidP="008D6971">
            <w:pPr>
              <w:rPr>
                <w:rFonts w:ascii="PT Serif" w:hAnsi="PT Serif"/>
              </w:rPr>
            </w:pPr>
            <w:r w:rsidRPr="0097566D">
              <w:rPr>
                <w:rFonts w:ascii="PT Serif" w:hAnsi="PT Serif"/>
              </w:rPr>
              <w:t>Conducted</w:t>
            </w:r>
          </w:p>
        </w:tc>
        <w:tc>
          <w:tcPr>
            <w:tcW w:w="3827" w:type="dxa"/>
          </w:tcPr>
          <w:p w14:paraId="4E8B2050" w14:textId="77777777" w:rsidR="0097566D" w:rsidRPr="00627BFA" w:rsidRDefault="0097566D" w:rsidP="009F5A2F">
            <w:pPr>
              <w:autoSpaceDE w:val="0"/>
              <w:autoSpaceDN w:val="0"/>
              <w:adjustRightInd w:val="0"/>
              <w:jc w:val="both"/>
              <w:rPr>
                <w:rFonts w:ascii="PT Serif" w:hAnsi="PT Serif" w:cs="TT5B6t00"/>
              </w:rPr>
            </w:pPr>
            <w:r w:rsidRPr="00627BFA">
              <w:rPr>
                <w:rFonts w:ascii="PT Serif" w:hAnsi="PT Serif" w:cs="TT5B6t00"/>
              </w:rPr>
              <w:t>The Principal Officer as well as</w:t>
            </w:r>
          </w:p>
          <w:p w14:paraId="752C5C75" w14:textId="725079AA" w:rsidR="00DD5BCF" w:rsidRPr="0097566D" w:rsidRDefault="0097566D" w:rsidP="009F5A2F">
            <w:pPr>
              <w:autoSpaceDE w:val="0"/>
              <w:autoSpaceDN w:val="0"/>
              <w:adjustRightInd w:val="0"/>
              <w:jc w:val="both"/>
              <w:rPr>
                <w:rFonts w:ascii="PT Serif" w:hAnsi="PT Serif" w:cs="TT5B6t00"/>
              </w:rPr>
            </w:pPr>
            <w:r w:rsidRPr="00627BFA">
              <w:rPr>
                <w:rFonts w:ascii="PT Serif" w:hAnsi="PT Serif" w:cs="TT5B6t00"/>
              </w:rPr>
              <w:t>employees associated with</w:t>
            </w:r>
            <w:r>
              <w:rPr>
                <w:rFonts w:ascii="PT Serif" w:hAnsi="PT Serif" w:cs="TT5B6t00"/>
              </w:rPr>
              <w:t xml:space="preserve"> </w:t>
            </w:r>
            <w:r w:rsidRPr="00627BFA">
              <w:rPr>
                <w:rFonts w:ascii="PT Serif" w:hAnsi="PT Serif" w:cs="TT5B6t00"/>
              </w:rPr>
              <w:t>investment advice have procured</w:t>
            </w:r>
            <w:r>
              <w:rPr>
                <w:rFonts w:ascii="PT Serif" w:hAnsi="PT Serif" w:cs="TT5B6t00"/>
              </w:rPr>
              <w:t xml:space="preserve"> </w:t>
            </w:r>
            <w:r w:rsidRPr="00627BFA">
              <w:rPr>
                <w:rFonts w:ascii="PT Serif" w:hAnsi="PT Serif" w:cs="TT5B6t00"/>
              </w:rPr>
              <w:t>minimum qualification as well as</w:t>
            </w:r>
            <w:r>
              <w:rPr>
                <w:rFonts w:ascii="PT Serif" w:hAnsi="PT Serif" w:cs="TT5B6t00"/>
              </w:rPr>
              <w:t xml:space="preserve"> </w:t>
            </w:r>
            <w:r w:rsidRPr="00627BFA">
              <w:rPr>
                <w:rFonts w:ascii="PT Serif" w:hAnsi="PT Serif" w:cs="TT5B6t00"/>
              </w:rPr>
              <w:t>certification requirements except</w:t>
            </w:r>
            <w:r>
              <w:rPr>
                <w:rFonts w:ascii="PT Serif" w:hAnsi="PT Serif" w:cs="TT5B6t00"/>
              </w:rPr>
              <w:t xml:space="preserve"> </w:t>
            </w:r>
            <w:r w:rsidRPr="00627BFA">
              <w:rPr>
                <w:rFonts w:ascii="PT Serif" w:hAnsi="PT Serif" w:cs="TT5B6t00"/>
              </w:rPr>
              <w:t>for some instances.</w:t>
            </w:r>
          </w:p>
        </w:tc>
      </w:tr>
      <w:tr w:rsidR="00F2474E" w:rsidRPr="00627BFA" w14:paraId="0C798EE5" w14:textId="77777777" w:rsidTr="00627BFA">
        <w:tc>
          <w:tcPr>
            <w:tcW w:w="531" w:type="dxa"/>
          </w:tcPr>
          <w:p w14:paraId="2B0AEEA4" w14:textId="77777777" w:rsidR="00F2474E" w:rsidRPr="0097566D" w:rsidRDefault="00F2474E" w:rsidP="00F2474E">
            <w:pPr>
              <w:rPr>
                <w:rFonts w:ascii="PT Serif" w:hAnsi="PT Serif"/>
              </w:rPr>
            </w:pPr>
            <w:r w:rsidRPr="0097566D">
              <w:rPr>
                <w:rFonts w:ascii="PT Serif" w:hAnsi="PT Serif"/>
              </w:rPr>
              <w:t>3</w:t>
            </w:r>
          </w:p>
        </w:tc>
        <w:tc>
          <w:tcPr>
            <w:tcW w:w="2016" w:type="dxa"/>
          </w:tcPr>
          <w:p w14:paraId="5D71D9FA" w14:textId="77777777" w:rsidR="00F2474E" w:rsidRPr="0097566D" w:rsidRDefault="00F2474E" w:rsidP="00F2474E">
            <w:pPr>
              <w:rPr>
                <w:rFonts w:ascii="PT Serif" w:hAnsi="PT Serif"/>
                <w:b/>
                <w:bCs/>
              </w:rPr>
            </w:pPr>
            <w:r w:rsidRPr="0097566D">
              <w:rPr>
                <w:rFonts w:ascii="PT Serif" w:hAnsi="PT Serif"/>
                <w:b/>
                <w:bCs/>
              </w:rPr>
              <w:t>2022-23</w:t>
            </w:r>
          </w:p>
        </w:tc>
        <w:tc>
          <w:tcPr>
            <w:tcW w:w="2693" w:type="dxa"/>
          </w:tcPr>
          <w:p w14:paraId="73C421D6" w14:textId="290D0610" w:rsidR="00F2474E" w:rsidRPr="0097566D" w:rsidRDefault="00F2474E" w:rsidP="00F2474E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Conducted</w:t>
            </w:r>
          </w:p>
        </w:tc>
        <w:tc>
          <w:tcPr>
            <w:tcW w:w="3827" w:type="dxa"/>
          </w:tcPr>
          <w:p w14:paraId="3FE1E369" w14:textId="77777777" w:rsidR="00F2474E" w:rsidRPr="00627BFA" w:rsidRDefault="00F2474E" w:rsidP="009F5A2F">
            <w:pPr>
              <w:autoSpaceDE w:val="0"/>
              <w:autoSpaceDN w:val="0"/>
              <w:adjustRightInd w:val="0"/>
              <w:jc w:val="both"/>
              <w:rPr>
                <w:rFonts w:ascii="PT Serif" w:hAnsi="PT Serif" w:cs="TT5B6t00"/>
              </w:rPr>
            </w:pPr>
            <w:r w:rsidRPr="00627BFA">
              <w:rPr>
                <w:rFonts w:ascii="PT Serif" w:hAnsi="PT Serif" w:cs="TT5B6t00"/>
              </w:rPr>
              <w:t>The Principal Officer as well as</w:t>
            </w:r>
          </w:p>
          <w:p w14:paraId="4652FCA9" w14:textId="57DE03FE" w:rsidR="00F2474E" w:rsidRPr="0097566D" w:rsidRDefault="00F2474E" w:rsidP="009F5A2F">
            <w:pPr>
              <w:jc w:val="both"/>
              <w:rPr>
                <w:rFonts w:ascii="PT Serif" w:hAnsi="PT Serif"/>
              </w:rPr>
            </w:pPr>
            <w:r w:rsidRPr="00627BFA">
              <w:rPr>
                <w:rFonts w:ascii="PT Serif" w:hAnsi="PT Serif" w:cs="TT5B6t00"/>
              </w:rPr>
              <w:t>employees associated with</w:t>
            </w:r>
            <w:r>
              <w:rPr>
                <w:rFonts w:ascii="PT Serif" w:hAnsi="PT Serif" w:cs="TT5B6t00"/>
              </w:rPr>
              <w:t xml:space="preserve"> </w:t>
            </w:r>
            <w:r w:rsidRPr="00627BFA">
              <w:rPr>
                <w:rFonts w:ascii="PT Serif" w:hAnsi="PT Serif" w:cs="TT5B6t00"/>
              </w:rPr>
              <w:t>investment advice have procured</w:t>
            </w:r>
            <w:r>
              <w:rPr>
                <w:rFonts w:ascii="PT Serif" w:hAnsi="PT Serif" w:cs="TT5B6t00"/>
              </w:rPr>
              <w:t xml:space="preserve"> </w:t>
            </w:r>
            <w:r w:rsidRPr="00627BFA">
              <w:rPr>
                <w:rFonts w:ascii="PT Serif" w:hAnsi="PT Serif" w:cs="TT5B6t00"/>
              </w:rPr>
              <w:t>minimum qualification as well as</w:t>
            </w:r>
            <w:r>
              <w:rPr>
                <w:rFonts w:ascii="PT Serif" w:hAnsi="PT Serif" w:cs="TT5B6t00"/>
              </w:rPr>
              <w:t xml:space="preserve"> </w:t>
            </w:r>
            <w:r w:rsidRPr="00627BFA">
              <w:rPr>
                <w:rFonts w:ascii="PT Serif" w:hAnsi="PT Serif" w:cs="TT5B6t00"/>
              </w:rPr>
              <w:t>certification requirements except</w:t>
            </w:r>
            <w:r>
              <w:rPr>
                <w:rFonts w:ascii="PT Serif" w:hAnsi="PT Serif" w:cs="TT5B6t00"/>
              </w:rPr>
              <w:t xml:space="preserve"> </w:t>
            </w:r>
            <w:r w:rsidRPr="00627BFA">
              <w:rPr>
                <w:rFonts w:ascii="PT Serif" w:hAnsi="PT Serif" w:cs="TT5B6t00"/>
              </w:rPr>
              <w:t>for some instances.</w:t>
            </w:r>
          </w:p>
        </w:tc>
      </w:tr>
    </w:tbl>
    <w:p w14:paraId="48A3FFBB" w14:textId="77777777" w:rsidR="003B7C5E" w:rsidRPr="00627BFA" w:rsidRDefault="003B7C5E" w:rsidP="000B50D7">
      <w:pPr>
        <w:rPr>
          <w:rFonts w:ascii="PT Serif" w:hAnsi="PT Serif"/>
          <w:b/>
          <w:bCs/>
          <w:sz w:val="20"/>
          <w:szCs w:val="20"/>
        </w:rPr>
      </w:pPr>
    </w:p>
    <w:p w14:paraId="2E6BAA2E" w14:textId="6BA7187D" w:rsidR="000B50D7" w:rsidRPr="00627BFA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1E269324" w14:textId="77777777" w:rsidR="00B60DC6" w:rsidRPr="00627BFA" w:rsidRDefault="00B60DC6" w:rsidP="000B50D7">
      <w:pPr>
        <w:pStyle w:val="NoSpacing"/>
        <w:rPr>
          <w:rFonts w:ascii="PT Serif" w:hAnsi="PT Serif"/>
          <w:sz w:val="20"/>
          <w:szCs w:val="20"/>
        </w:rPr>
      </w:pPr>
    </w:p>
    <w:sectPr w:rsidR="00B60DC6" w:rsidRPr="00627BF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624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8AF8" w14:textId="77777777" w:rsidR="00C50CB3" w:rsidRDefault="000B50D7">
      <w:r>
        <w:separator/>
      </w:r>
    </w:p>
  </w:endnote>
  <w:endnote w:type="continuationSeparator" w:id="0">
    <w:p w14:paraId="6047E7FC" w14:textId="77777777" w:rsidR="00C50CB3" w:rsidRDefault="000B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B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gent CF Demi Bold">
    <w:panose1 w:val="000007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D9F2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681CFAAE" wp14:editId="3AC9CD49">
          <wp:simplePos x="0" y="0"/>
          <wp:positionH relativeFrom="column">
            <wp:posOffset>5606876</wp:posOffset>
          </wp:positionH>
          <wp:positionV relativeFrom="paragraph">
            <wp:posOffset>-260488</wp:posOffset>
          </wp:positionV>
          <wp:extent cx="562708" cy="562708"/>
          <wp:effectExtent l="0" t="0" r="0" b="0"/>
          <wp:wrapNone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708" cy="562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64A3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44717227" wp14:editId="4F352E10">
          <wp:simplePos x="0" y="0"/>
          <wp:positionH relativeFrom="column">
            <wp:posOffset>-982344</wp:posOffset>
          </wp:positionH>
          <wp:positionV relativeFrom="paragraph">
            <wp:posOffset>-692261</wp:posOffset>
          </wp:positionV>
          <wp:extent cx="7867859" cy="2139315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859" cy="2139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46350B3B" wp14:editId="7BFCB417">
          <wp:simplePos x="0" y="0"/>
          <wp:positionH relativeFrom="column">
            <wp:posOffset>5668499</wp:posOffset>
          </wp:positionH>
          <wp:positionV relativeFrom="paragraph">
            <wp:posOffset>-210378</wp:posOffset>
          </wp:positionV>
          <wp:extent cx="555422" cy="555422"/>
          <wp:effectExtent l="0" t="0" r="0" b="0"/>
          <wp:wrapNone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22" cy="555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895D882" wp14:editId="179FBA56">
              <wp:simplePos x="0" y="0"/>
              <wp:positionH relativeFrom="column">
                <wp:posOffset>-292099</wp:posOffset>
              </wp:positionH>
              <wp:positionV relativeFrom="paragraph">
                <wp:posOffset>-368299</wp:posOffset>
              </wp:positionV>
              <wp:extent cx="1882140" cy="914400"/>
              <wp:effectExtent l="0" t="0" r="0" b="0"/>
              <wp:wrapNone/>
              <wp:docPr id="1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09693" y="3327563"/>
                        <a:ext cx="187261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D892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Waterfield Financial and</w:t>
                          </w:r>
                        </w:p>
                        <w:p w14:paraId="14A40393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Investment Advisors Private Limited</w:t>
                          </w:r>
                        </w:p>
                        <w:p w14:paraId="7329E6DB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7, Avighna House, </w:t>
                          </w:r>
                        </w:p>
                        <w:p w14:paraId="298A5233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82, </w:t>
                          </w:r>
                          <w:proofErr w:type="spellStart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Dr.</w:t>
                          </w:r>
                          <w:proofErr w:type="spellEnd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 Annie Besant Road,</w:t>
                          </w:r>
                        </w:p>
                        <w:p w14:paraId="3A804512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Worli Naka, Siddharth Nagar, Worli,</w:t>
                          </w:r>
                        </w:p>
                        <w:p w14:paraId="65E69582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Mumbai, Maharashtra 400018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95D882" id="_x0000_s1027" style="position:absolute;margin-left:-23pt;margin-top:-29pt;width:148.2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" filled="f" stroked="f">
              <v:textbox inset="2.53958mm,1.2694mm,2.53958mm,1.2694mm">
                <w:txbxContent>
                  <w:p w14:paraId="769D892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Waterfield Financial and</w:t>
                    </w:r>
                  </w:p>
                  <w:p w14:paraId="14A40393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Investment Advisors Private Limited</w:t>
                    </w:r>
                  </w:p>
                  <w:p w14:paraId="7329E6DB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7, Avighna House, </w:t>
                    </w:r>
                  </w:p>
                  <w:p w14:paraId="298A5233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82, </w:t>
                    </w:r>
                    <w:proofErr w:type="spellStart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Dr.</w:t>
                    </w:r>
                    <w:proofErr w:type="spellEnd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Annie Besant Road,</w:t>
                    </w:r>
                  </w:p>
                  <w:p w14:paraId="3A804512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Worli Naka, Siddharth Nagar, Worli,</w:t>
                    </w:r>
                  </w:p>
                  <w:p w14:paraId="65E69582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Mumbai, Maharashtra 400018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5BC372D" wp14:editId="009DB38F">
              <wp:simplePos x="0" y="0"/>
              <wp:positionH relativeFrom="column">
                <wp:posOffset>1473200</wp:posOffset>
              </wp:positionH>
              <wp:positionV relativeFrom="paragraph">
                <wp:posOffset>-342899</wp:posOffset>
              </wp:positionV>
              <wp:extent cx="2225675" cy="895350"/>
              <wp:effectExtent l="0" t="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7925" y="3337088"/>
                        <a:ext cx="22161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44C8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+91 22 6621 0700</w:t>
                          </w:r>
                        </w:p>
                        <w:p w14:paraId="6748313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info@waterfieldadvisors.com</w:t>
                          </w:r>
                        </w:p>
                        <w:p w14:paraId="57947C25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www.waterfieldadvisors.com</w:t>
                          </w:r>
                        </w:p>
                        <w:p w14:paraId="766B72A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Compliance &amp; Grievance Officer: Mr. Kartik Kini</w:t>
                          </w:r>
                        </w:p>
                        <w:p w14:paraId="13196681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kartik.kini@waterfielddavisors.com</w:t>
                          </w:r>
                        </w:p>
                        <w:p w14:paraId="507E187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investor.grievance@waterfieldadvisors.com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BC372D" id="_x0000_s1028" style="position:absolute;margin-left:116pt;margin-top:-27pt;width:175.25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" filled="f" stroked="f">
              <v:textbox inset="2.53958mm,1.2694mm,2.53958mm,1.2694mm">
                <w:txbxContent>
                  <w:p w14:paraId="2F944C8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+91 22 6621 0700</w:t>
                    </w:r>
                  </w:p>
                  <w:p w14:paraId="6748313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info@waterfieldadvisors.com</w:t>
                    </w:r>
                  </w:p>
                  <w:p w14:paraId="57947C25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www.waterfieldadvisors.com</w:t>
                    </w:r>
                  </w:p>
                  <w:p w14:paraId="766B72A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Compliance &amp; Grievance Officer: Mr. Kartik Kini</w:t>
                    </w:r>
                  </w:p>
                  <w:p w14:paraId="13196681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kartik.kini@waterfielddavisors.com</w:t>
                    </w:r>
                  </w:p>
                  <w:p w14:paraId="507E187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investor.grievance@waterfieldadvisors.com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3CFE323E" wp14:editId="7EDA3E53">
              <wp:simplePos x="0" y="0"/>
              <wp:positionH relativeFrom="column">
                <wp:posOffset>3695700</wp:posOffset>
              </wp:positionH>
              <wp:positionV relativeFrom="paragraph">
                <wp:posOffset>-342899</wp:posOffset>
              </wp:positionV>
              <wp:extent cx="2529840" cy="1133475"/>
              <wp:effectExtent l="0" t="0" r="0" b="0"/>
              <wp:wrapNone/>
              <wp:docPr id="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5843" y="3218025"/>
                        <a:ext cx="2520315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EE72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CIN: U74900MH2012PTC234921</w:t>
                          </w:r>
                        </w:p>
                        <w:p w14:paraId="442568F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SEBI Reg. No. INA000001811</w:t>
                          </w:r>
                        </w:p>
                        <w:p w14:paraId="6A391B0E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PMS Reg. No. INP000007818</w:t>
                          </w:r>
                        </w:p>
                        <w:p w14:paraId="2BCFD8EE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Non-Individual Investment Advisor</w:t>
                          </w:r>
                        </w:p>
                        <w:p w14:paraId="5FC1EB11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Principal Officer: Ms. Soumya Rajan</w:t>
                          </w:r>
                        </w:p>
                        <w:p w14:paraId="2D63C56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Email: principal.officer@waterfieldadvisors.com</w:t>
                          </w:r>
                        </w:p>
                        <w:p w14:paraId="67985B7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Refer to our website for the SEBI Office Address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FE323E" id="_x0000_s1029" style="position:absolute;margin-left:291pt;margin-top:-27pt;width:199.2pt;height:8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" filled="f" stroked="f">
              <v:textbox inset="2.53958mm,1.2694mm,2.53958mm,1.2694mm">
                <w:txbxContent>
                  <w:p w14:paraId="0CEEE72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CIN: U74900MH2012PTC234921</w:t>
                    </w:r>
                  </w:p>
                  <w:p w14:paraId="442568F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SEBI Reg. No. INA000001811</w:t>
                    </w:r>
                  </w:p>
                  <w:p w14:paraId="6A391B0E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PMS Reg. No. INP000007818</w:t>
                    </w:r>
                  </w:p>
                  <w:p w14:paraId="2BCFD8EE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Non-Individual Investment Advisor</w:t>
                    </w:r>
                  </w:p>
                  <w:p w14:paraId="5FC1EB11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Principal Officer: Ms. Soumya Rajan</w:t>
                    </w:r>
                  </w:p>
                  <w:p w14:paraId="2D63C56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Email: principal.officer@waterfieldadvisors.com</w:t>
                    </w:r>
                  </w:p>
                  <w:p w14:paraId="67985B7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Refer to our website for the SEBI Office Address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24A8" w14:textId="77777777" w:rsidR="00C50CB3" w:rsidRDefault="000B50D7">
      <w:r>
        <w:separator/>
      </w:r>
    </w:p>
  </w:footnote>
  <w:footnote w:type="continuationSeparator" w:id="0">
    <w:p w14:paraId="20C80E0A" w14:textId="77777777" w:rsidR="00C50CB3" w:rsidRDefault="000B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9351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08B72B6" wp14:editId="50BC6FE1">
          <wp:simplePos x="0" y="0"/>
          <wp:positionH relativeFrom="column">
            <wp:posOffset>-389889</wp:posOffset>
          </wp:positionH>
          <wp:positionV relativeFrom="paragraph">
            <wp:posOffset>-12176</wp:posOffset>
          </wp:positionV>
          <wp:extent cx="2009140" cy="60261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292C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AD54ED2" wp14:editId="143DBE4F">
          <wp:simplePos x="0" y="0"/>
          <wp:positionH relativeFrom="column">
            <wp:posOffset>-318134</wp:posOffset>
          </wp:positionH>
          <wp:positionV relativeFrom="paragraph">
            <wp:posOffset>-25399</wp:posOffset>
          </wp:positionV>
          <wp:extent cx="2009140" cy="602615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FBAA575" wp14:editId="566A3B4A">
              <wp:simplePos x="0" y="0"/>
              <wp:positionH relativeFrom="column">
                <wp:posOffset>4279900</wp:posOffset>
              </wp:positionH>
              <wp:positionV relativeFrom="paragraph">
                <wp:posOffset>152400</wp:posOffset>
              </wp:positionV>
              <wp:extent cx="2053915" cy="318770"/>
              <wp:effectExtent l="0" t="0" r="0" b="0"/>
              <wp:wrapNone/>
              <wp:docPr id="1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3805" y="3625378"/>
                        <a:ext cx="20443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5FE9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</w:rPr>
                            <w:t>Insight with Integrity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BAA575" id="_x0000_s1026" style="position:absolute;margin-left:337pt;margin-top:12pt;width:161.75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" filled="f" stroked="f">
              <v:textbox inset="2.53958mm,1.2694mm,2.53958mm,1.2694mm">
                <w:txbxContent>
                  <w:p w14:paraId="1595FE9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</w:rPr>
                      <w:t>Insight with Integrity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6D9"/>
    <w:multiLevelType w:val="multilevel"/>
    <w:tmpl w:val="DD129AE6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422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C6"/>
    <w:rsid w:val="000B50D7"/>
    <w:rsid w:val="003B7C5E"/>
    <w:rsid w:val="00627BFA"/>
    <w:rsid w:val="0097566D"/>
    <w:rsid w:val="009F5A2F"/>
    <w:rsid w:val="00B60DC6"/>
    <w:rsid w:val="00C50CB3"/>
    <w:rsid w:val="00DD5BCF"/>
    <w:rsid w:val="00DE5FD8"/>
    <w:rsid w:val="00F2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983D"/>
  <w15:docId w15:val="{B3E36668-0ED4-4D45-9988-3CB9FAFD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1B"/>
  </w:style>
  <w:style w:type="paragraph" w:styleId="Footer">
    <w:name w:val="footer"/>
    <w:basedOn w:val="Normal"/>
    <w:link w:val="Foot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1B"/>
  </w:style>
  <w:style w:type="character" w:styleId="Hyperlink">
    <w:name w:val="Hyperlink"/>
    <w:basedOn w:val="DefaultParagraphFont"/>
    <w:uiPriority w:val="99"/>
    <w:unhideWhenUsed/>
    <w:rsid w:val="003A2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C93"/>
    <w:rPr>
      <w:color w:val="954F72" w:themeColor="followedHyperlink"/>
      <w:u w:val="single"/>
    </w:rPr>
  </w:style>
  <w:style w:type="paragraph" w:customStyle="1" w:styleId="Level2">
    <w:name w:val="Level 2"/>
    <w:basedOn w:val="Normal"/>
    <w:rsid w:val="00FD3336"/>
    <w:pPr>
      <w:numPr>
        <w:ilvl w:val="1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1">
    <w:name w:val="Level 1"/>
    <w:basedOn w:val="Normal"/>
    <w:rsid w:val="00FD3336"/>
    <w:pPr>
      <w:numPr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3">
    <w:name w:val="Level 3"/>
    <w:basedOn w:val="Normal"/>
    <w:rsid w:val="00FD3336"/>
    <w:pPr>
      <w:numPr>
        <w:ilvl w:val="2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4">
    <w:name w:val="Level 4"/>
    <w:basedOn w:val="Normal"/>
    <w:rsid w:val="00FD3336"/>
    <w:pPr>
      <w:numPr>
        <w:ilvl w:val="3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5">
    <w:name w:val="Level 5"/>
    <w:basedOn w:val="Normal"/>
    <w:rsid w:val="00FD3336"/>
    <w:pPr>
      <w:numPr>
        <w:ilvl w:val="4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NoSpacing">
    <w:name w:val="No Spacing"/>
    <w:uiPriority w:val="1"/>
    <w:qFormat/>
    <w:rsid w:val="00FD3336"/>
    <w:rPr>
      <w:rFonts w:cs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customStyle="1" w:styleId="NoSpacing1">
    <w:name w:val="No Spacing1"/>
    <w:uiPriority w:val="1"/>
    <w:qFormat/>
    <w:rsid w:val="00FD3336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39"/>
    <w:rsid w:val="00FD3336"/>
    <w:rPr>
      <w:rFonts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D2305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97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pf8JolSmV+zif55x/k/16Uj0Q==">CgMxLjA4AHIhMVBDLTJ5YTdjUlNZVF9vVlJsNW1qNU93RzVRX3IxNXVk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 Bhargava</dc:creator>
  <cp:lastModifiedBy>Shivani Sharma</cp:lastModifiedBy>
  <cp:revision>13</cp:revision>
  <dcterms:created xsi:type="dcterms:W3CDTF">2022-12-16T04:30:00Z</dcterms:created>
  <dcterms:modified xsi:type="dcterms:W3CDTF">2023-09-29T05:23:00Z</dcterms:modified>
</cp:coreProperties>
</file>